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w:t>
      </w:r>
      <w:r w:rsidRPr="006208A1">
        <w:rPr>
          <w:rFonts w:ascii="Arial" w:hAnsi="Arial" w:cs="Arial"/>
          <w:bCs/>
          <w:sz w:val="18"/>
          <w:szCs w:val="18"/>
        </w:rPr>
        <w:lastRenderedPageBreak/>
        <w:t xml:space="preserve">39, 40, 41, 42, 43, 44, 49, 50, 52, 53, 54, 61, 62, 63, 64, 65, 66, 69 Y 70 DEL PRESUPUESTO DE EGRESOS DEL ESTADO DE HIDALGO, PARA EL EJERCICIO FISCAL 2023; 1, 2, 5, 6, 7, 12, 15 FRACCIONES VI, XLII, XLIX, LVII, LXXI, 28 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w:t>
      </w:r>
      <w:r w:rsidRPr="005D39D6">
        <w:rPr>
          <w:rFonts w:ascii="Arial" w:hAnsi="Arial" w:cs="Arial"/>
          <w:sz w:val="18"/>
          <w:szCs w:val="18"/>
          <w:lang w:val="es-MX"/>
        </w:rPr>
        <w:lastRenderedPageBreak/>
        <w:t xml:space="preserve">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w:t>
      </w:r>
      <w:proofErr w:type="gramStart"/>
      <w:r w:rsidRPr="00717CB0">
        <w:rPr>
          <w:rFonts w:cs="Arial"/>
          <w:b/>
          <w:sz w:val="19"/>
          <w:szCs w:val="19"/>
          <w:lang w:val="es-MX"/>
        </w:rPr>
        <w:t>AMORTIZACIÓN.-</w:t>
      </w:r>
      <w:proofErr w:type="gramEnd"/>
      <w:r w:rsidRPr="00717CB0">
        <w:rPr>
          <w:rFonts w:cs="Arial"/>
          <w:b/>
          <w:sz w:val="19"/>
          <w:szCs w:val="19"/>
          <w:lang w:val="es-MX"/>
        </w:rPr>
        <w:t xml:space="preserve">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lastRenderedPageBreak/>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 xml:space="preserve">GARANTÍA DE CORRECTA INVERSIÓN DEL ANTICIPO </w:t>
      </w:r>
      <w:proofErr w:type="gramStart"/>
      <w:r w:rsidRPr="00717CB0">
        <w:rPr>
          <w:rFonts w:cs="Arial"/>
          <w:b/>
          <w:sz w:val="19"/>
          <w:szCs w:val="19"/>
          <w:lang w:val="es-MX"/>
        </w:rPr>
        <w:t>OTORGADO</w:t>
      </w:r>
      <w:r w:rsidRPr="00717CB0">
        <w:rPr>
          <w:rFonts w:cs="Arial"/>
          <w:sz w:val="19"/>
          <w:szCs w:val="19"/>
          <w:lang w:val="es-MX"/>
        </w:rPr>
        <w:t>.-</w:t>
      </w:r>
      <w:proofErr w:type="gramEnd"/>
      <w:r w:rsidRPr="00717CB0">
        <w:rPr>
          <w:rFonts w:cs="Arial"/>
          <w:sz w:val="19"/>
          <w:szCs w:val="19"/>
          <w:lang w:val="es-MX"/>
        </w:rPr>
        <w:t xml:space="preserve">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lastRenderedPageBreak/>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lastRenderedPageBreak/>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lastRenderedPageBreak/>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w:t>
      </w:r>
      <w:r w:rsidR="00A2272C" w:rsidRPr="005D39D6">
        <w:rPr>
          <w:rFonts w:ascii="Arial" w:hAnsi="Arial" w:cs="Arial"/>
          <w:sz w:val="18"/>
          <w:szCs w:val="18"/>
          <w:lang w:val="es-MX"/>
        </w:rPr>
        <w:lastRenderedPageBreak/>
        <w:t>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lastRenderedPageBreak/>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6034C" w14:textId="77777777" w:rsidR="0027421C" w:rsidRDefault="0027421C">
      <w:r>
        <w:separator/>
      </w:r>
    </w:p>
  </w:endnote>
  <w:endnote w:type="continuationSeparator" w:id="0">
    <w:p w14:paraId="53D868EE" w14:textId="77777777" w:rsidR="0027421C" w:rsidRDefault="00274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D74A8" w14:textId="77777777" w:rsidR="0027421C" w:rsidRDefault="0027421C">
      <w:r>
        <w:separator/>
      </w:r>
    </w:p>
  </w:footnote>
  <w:footnote w:type="continuationSeparator" w:id="0">
    <w:p w14:paraId="49B7207F" w14:textId="77777777" w:rsidR="0027421C" w:rsidRDefault="00274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55F526C3" w:rsidR="00BA73E5" w:rsidRPr="00C67968" w:rsidRDefault="00A54811" w:rsidP="00BA73E5">
    <w:pPr>
      <w:jc w:val="both"/>
      <w:rPr>
        <w:rFonts w:ascii="Arial" w:hAnsi="Arial" w:cs="Arial"/>
        <w:b/>
      </w:rPr>
    </w:pPr>
    <w:r w:rsidRPr="00586B4F">
      <w:rPr>
        <w:rFonts w:ascii="Arial" w:hAnsi="Arial" w:cs="Arial"/>
        <w:b/>
        <w:color w:val="000000" w:themeColor="text1"/>
      </w:rPr>
      <w:t xml:space="preserve">PROGRAMA NORMAL ESTATAL: </w:t>
    </w:r>
    <w:r w:rsidR="009105B6" w:rsidRPr="009105B6">
      <w:rPr>
        <w:rFonts w:ascii="Arial" w:hAnsi="Arial" w:cs="Arial"/>
        <w:b/>
        <w:color w:val="000000" w:themeColor="text1"/>
      </w:rPr>
      <w:t>POR LA PRESTACIÓN DE SERVICIOS DEL ESTADO POR CONDUCTO DE LA SECRETARÍA DE CONTRALORÍA, A TRAVÉS DE LA DIRECCIÓN GENERAL DE RESPONSABILIDADES SITUACIÓN PATRIMONIAL</w:t>
    </w:r>
    <w:r w:rsidRPr="00BA6BC2">
      <w:rPr>
        <w:rFonts w:ascii="Arial" w:hAnsi="Arial" w:cs="Arial"/>
        <w:b/>
        <w:color w:val="000000" w:themeColor="text1"/>
      </w:rPr>
      <w:t xml:space="preserve"> (</w:t>
    </w:r>
    <w:proofErr w:type="spellStart"/>
    <w:r w:rsidR="009105B6">
      <w:rPr>
        <w:rFonts w:ascii="Arial" w:hAnsi="Arial" w:cs="Arial"/>
        <w:b/>
        <w:color w:val="000000" w:themeColor="text1"/>
      </w:rPr>
      <w:t>PPSED</w:t>
    </w:r>
    <w:proofErr w:type="spellEnd"/>
    <w:r w:rsidRPr="00BA6BC2">
      <w:rPr>
        <w:rFonts w:ascii="Arial" w:hAnsi="Arial" w:cs="Arial"/>
        <w:b/>
        <w:color w:val="000000" w:themeColor="text1"/>
      </w:rPr>
      <w:t>) 2023.</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0918"/>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1637"/>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421C"/>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3ECC"/>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35825"/>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0D"/>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22B"/>
    <w:rsid w:val="00834799"/>
    <w:rsid w:val="00835507"/>
    <w:rsid w:val="00842F5A"/>
    <w:rsid w:val="00844D85"/>
    <w:rsid w:val="00845495"/>
    <w:rsid w:val="00847173"/>
    <w:rsid w:val="00850D32"/>
    <w:rsid w:val="00852015"/>
    <w:rsid w:val="0085462D"/>
    <w:rsid w:val="00857664"/>
    <w:rsid w:val="00861FC1"/>
    <w:rsid w:val="00864D75"/>
    <w:rsid w:val="00870F88"/>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05B6"/>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4811"/>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3BD0"/>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365E"/>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2816"/>
    <w:rsid w:val="00D73C75"/>
    <w:rsid w:val="00D75798"/>
    <w:rsid w:val="00D76C68"/>
    <w:rsid w:val="00D80DF6"/>
    <w:rsid w:val="00D82FB9"/>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4C14"/>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4BA6"/>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3</cp:revision>
  <cp:lastPrinted>2023-05-19T21:08:00Z</cp:lastPrinted>
  <dcterms:created xsi:type="dcterms:W3CDTF">2023-11-17T23:08:00Z</dcterms:created>
  <dcterms:modified xsi:type="dcterms:W3CDTF">2023-11-17T23:09:00Z</dcterms:modified>
</cp:coreProperties>
</file>